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bottom w:val="single" w:sz="4" w:space="0" w:color="auto"/>
          <w:insideH w:val="single" w:sz="4" w:space="0" w:color="auto"/>
        </w:tblBorders>
        <w:tblLook w:val="0000"/>
      </w:tblPr>
      <w:tblGrid>
        <w:gridCol w:w="6480"/>
        <w:gridCol w:w="4680"/>
      </w:tblGrid>
      <w:tr w:rsidR="00BB4C9B" w:rsidTr="00BB4C9B">
        <w:tblPrEx>
          <w:tblCellMar>
            <w:top w:w="0" w:type="dxa"/>
            <w:bottom w:w="0" w:type="dxa"/>
          </w:tblCellMar>
        </w:tblPrEx>
        <w:trPr>
          <w:trHeight w:val="1980"/>
        </w:trPr>
        <w:tc>
          <w:tcPr>
            <w:tcW w:w="6480" w:type="dxa"/>
          </w:tcPr>
          <w:p w:rsidR="00BB4C9B" w:rsidRDefault="001011F7" w:rsidP="00BB4C9B">
            <w:pPr>
              <w:ind w:left="180"/>
              <w:jc w:val="center"/>
              <w:rPr>
                <w:color w:val="0000FF"/>
              </w:rPr>
            </w:pPr>
            <w:r>
              <w:rPr>
                <w:noProof/>
                <w:color w:val="0000F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1028700" cy="1028700"/>
                  <wp:effectExtent l="19050" t="0" r="0" b="0"/>
                  <wp:wrapSquare wrapText="bothSides"/>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B4C9B">
              <w:rPr>
                <w:color w:val="0000FF"/>
              </w:rPr>
              <w:t>ΟΜΟΣΠΟΝΔΙΑ ΔΙΚΑΣΤΙΚΩΝ</w:t>
            </w:r>
          </w:p>
          <w:p w:rsidR="00BB4C9B" w:rsidRDefault="00BB4C9B" w:rsidP="00BB4C9B">
            <w:pPr>
              <w:jc w:val="center"/>
            </w:pPr>
            <w:r>
              <w:rPr>
                <w:color w:val="0000FF"/>
              </w:rPr>
              <w:t>ΥΠΑΛΛΗΛΩΝ ΕΛΛΑΔΟΣ Ο.Δ.Υ.Ε.</w:t>
            </w:r>
          </w:p>
          <w:p w:rsidR="00BB4C9B" w:rsidRDefault="00BB4C9B" w:rsidP="00BB4C9B">
            <w:pPr>
              <w:jc w:val="center"/>
            </w:pPr>
            <w:r>
              <w:t>Πρωτοδικείο Αθηνών</w:t>
            </w:r>
          </w:p>
          <w:p w:rsidR="00BB4C9B" w:rsidRDefault="00BB4C9B" w:rsidP="00BB4C9B">
            <w:pPr>
              <w:jc w:val="center"/>
            </w:pPr>
            <w:r>
              <w:t>Πρ. Σχολή Ευελπίδων κτίριο 13 γραφείο 201</w:t>
            </w:r>
          </w:p>
          <w:p w:rsidR="00BB4C9B" w:rsidRDefault="00BB4C9B" w:rsidP="00BB4C9B">
            <w:pPr>
              <w:jc w:val="center"/>
            </w:pPr>
            <w:r>
              <w:rPr>
                <w:lang w:val="en-US"/>
              </w:rPr>
              <w:t>T</w:t>
            </w:r>
            <w:r>
              <w:t>.</w:t>
            </w:r>
            <w:r>
              <w:rPr>
                <w:lang w:val="en-US"/>
              </w:rPr>
              <w:t>K</w:t>
            </w:r>
            <w:r>
              <w:t>. 11362</w:t>
            </w:r>
          </w:p>
          <w:p w:rsidR="00BB4C9B" w:rsidRDefault="00BB4C9B" w:rsidP="00BB4C9B">
            <w:pPr>
              <w:jc w:val="center"/>
            </w:pPr>
            <w:r>
              <w:t>Τηλ: 210-8253646, 210-8253649, 210-8826464</w:t>
            </w:r>
          </w:p>
          <w:p w:rsidR="00BB4C9B" w:rsidRDefault="00BB4C9B" w:rsidP="00BB4C9B">
            <w:pPr>
              <w:jc w:val="center"/>
            </w:pPr>
            <w:r>
              <w:t xml:space="preserve">210-8625016 ή 210-8625522 εσωτερικό 350 </w:t>
            </w:r>
          </w:p>
          <w:p w:rsidR="00BB4C9B" w:rsidRPr="00BB4C9B" w:rsidRDefault="00BB4C9B" w:rsidP="00BB4C9B">
            <w:pPr>
              <w:jc w:val="center"/>
              <w:rPr>
                <w:lang w:val="en-GB"/>
              </w:rPr>
            </w:pPr>
            <w:r>
              <w:rPr>
                <w:lang w:val="en-US"/>
              </w:rPr>
              <w:t>Fax</w:t>
            </w:r>
            <w:r w:rsidRPr="00BB4C9B">
              <w:rPr>
                <w:lang w:val="en-GB"/>
              </w:rPr>
              <w:t xml:space="preserve">: 210-8826172 </w:t>
            </w:r>
          </w:p>
          <w:p w:rsidR="00BB4C9B" w:rsidRPr="00BB4C9B" w:rsidRDefault="00BB4C9B" w:rsidP="00BB4C9B">
            <w:pPr>
              <w:jc w:val="center"/>
              <w:rPr>
                <w:color w:val="0000FF"/>
                <w:lang w:val="en-GB"/>
              </w:rPr>
            </w:pPr>
            <w:r w:rsidRPr="00BB4C9B">
              <w:rPr>
                <w:b/>
                <w:bCs/>
                <w:lang w:val="en-GB"/>
              </w:rPr>
              <w:t xml:space="preserve">                                </w:t>
            </w:r>
            <w:r>
              <w:rPr>
                <w:b/>
                <w:bCs/>
                <w:lang w:val="en-US"/>
              </w:rPr>
              <w:t>http</w:t>
            </w:r>
            <w:r w:rsidRPr="00BB4C9B">
              <w:rPr>
                <w:b/>
                <w:bCs/>
                <w:lang w:val="en-GB"/>
              </w:rPr>
              <w:t>://</w:t>
            </w:r>
            <w:r>
              <w:rPr>
                <w:b/>
                <w:bCs/>
                <w:lang w:val="en-US"/>
              </w:rPr>
              <w:t>www</w:t>
            </w:r>
            <w:r w:rsidRPr="00BB4C9B">
              <w:rPr>
                <w:b/>
                <w:bCs/>
                <w:lang w:val="en-GB"/>
              </w:rPr>
              <w:t>.</w:t>
            </w:r>
            <w:r>
              <w:rPr>
                <w:b/>
                <w:bCs/>
                <w:lang w:val="en-US"/>
              </w:rPr>
              <w:t>odye</w:t>
            </w:r>
            <w:r w:rsidRPr="00BB4C9B">
              <w:rPr>
                <w:b/>
                <w:bCs/>
                <w:lang w:val="en-GB"/>
              </w:rPr>
              <w:t>.</w:t>
            </w:r>
            <w:r>
              <w:rPr>
                <w:b/>
                <w:bCs/>
                <w:lang w:val="en-US"/>
              </w:rPr>
              <w:t>gr</w:t>
            </w:r>
            <w:r w:rsidRPr="00BB4C9B">
              <w:rPr>
                <w:b/>
                <w:bCs/>
                <w:lang w:val="en-GB"/>
              </w:rPr>
              <w:t xml:space="preserve">  </w:t>
            </w:r>
            <w:r>
              <w:rPr>
                <w:b/>
                <w:bCs/>
                <w:lang w:val="en-US"/>
              </w:rPr>
              <w:t>email</w:t>
            </w:r>
            <w:r w:rsidRPr="00BB4C9B">
              <w:rPr>
                <w:b/>
                <w:bCs/>
                <w:lang w:val="en-GB"/>
              </w:rPr>
              <w:t>:</w:t>
            </w:r>
            <w:r>
              <w:rPr>
                <w:b/>
                <w:bCs/>
                <w:lang w:val="en-US"/>
              </w:rPr>
              <w:t>info</w:t>
            </w:r>
            <w:r w:rsidRPr="00BB4C9B">
              <w:rPr>
                <w:b/>
                <w:bCs/>
                <w:lang w:val="en-GB"/>
              </w:rPr>
              <w:t>@</w:t>
            </w:r>
            <w:r>
              <w:rPr>
                <w:b/>
                <w:bCs/>
                <w:lang w:val="en-US"/>
              </w:rPr>
              <w:t>odye</w:t>
            </w:r>
            <w:r w:rsidRPr="00BB4C9B">
              <w:rPr>
                <w:b/>
                <w:bCs/>
                <w:lang w:val="en-GB"/>
              </w:rPr>
              <w:t>.</w:t>
            </w:r>
            <w:r>
              <w:rPr>
                <w:b/>
                <w:bCs/>
                <w:lang w:val="en-US"/>
              </w:rPr>
              <w:t>gr</w:t>
            </w:r>
          </w:p>
        </w:tc>
        <w:tc>
          <w:tcPr>
            <w:tcW w:w="4680" w:type="dxa"/>
          </w:tcPr>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321072" w:rsidRDefault="00BB4C9B" w:rsidP="00BB4C9B">
            <w:pPr>
              <w:jc w:val="right"/>
              <w:rPr>
                <w:sz w:val="24"/>
                <w:szCs w:val="24"/>
              </w:rPr>
            </w:pPr>
            <w:r w:rsidRPr="00BB4C9B">
              <w:t xml:space="preserve"> </w:t>
            </w:r>
            <w:r>
              <w:rPr>
                <w:sz w:val="24"/>
                <w:szCs w:val="24"/>
              </w:rPr>
              <w:t>Αθήνα, 13 Νοεμβρίου</w:t>
            </w:r>
            <w:r w:rsidRPr="00321072">
              <w:rPr>
                <w:sz w:val="24"/>
                <w:szCs w:val="24"/>
              </w:rPr>
              <w:t xml:space="preserve"> 2007</w:t>
            </w:r>
          </w:p>
          <w:p w:rsidR="00BB4C9B" w:rsidRPr="00321072" w:rsidRDefault="00BB4C9B" w:rsidP="00BB4C9B">
            <w:pPr>
              <w:jc w:val="right"/>
              <w:rPr>
                <w:sz w:val="24"/>
                <w:szCs w:val="24"/>
              </w:rPr>
            </w:pPr>
          </w:p>
          <w:p w:rsidR="00BB4C9B" w:rsidRPr="00F51A7A" w:rsidRDefault="00BB4C9B" w:rsidP="00BB4C9B">
            <w:pPr>
              <w:jc w:val="right"/>
              <w:rPr>
                <w:sz w:val="24"/>
                <w:szCs w:val="24"/>
              </w:rPr>
            </w:pPr>
            <w:r>
              <w:rPr>
                <w:sz w:val="24"/>
                <w:szCs w:val="24"/>
              </w:rPr>
              <w:t>Αρ. Πρωτ. 51</w:t>
            </w:r>
            <w:r w:rsidR="005E7552" w:rsidRPr="0081213B">
              <w:rPr>
                <w:rFonts w:ascii="Times New Roman" w:hAnsi="Times New Roman" w:cs="Times New Roman"/>
                <w:sz w:val="24"/>
                <w:szCs w:val="24"/>
              </w:rPr>
              <w:t>Ι</w:t>
            </w:r>
            <w:r w:rsidR="00AE5308">
              <w:rPr>
                <w:rFonts w:ascii="Times New Roman" w:hAnsi="Times New Roman" w:cs="Times New Roman"/>
                <w:sz w:val="24"/>
                <w:szCs w:val="24"/>
              </w:rPr>
              <w:t>Δ</w:t>
            </w:r>
          </w:p>
          <w:p w:rsidR="00BB4C9B" w:rsidRDefault="00BB4C9B" w:rsidP="00BB4C9B">
            <w:pPr>
              <w:pStyle w:val="4"/>
              <w:jc w:val="left"/>
              <w:rPr>
                <w:color w:val="0000FF"/>
              </w:rPr>
            </w:pPr>
          </w:p>
        </w:tc>
      </w:tr>
    </w:tbl>
    <w:p w:rsidR="00506FC1" w:rsidRDefault="00506FC1"/>
    <w:p w:rsidR="00506FC1" w:rsidRPr="00251CB4" w:rsidRDefault="00506FC1" w:rsidP="00506FC1">
      <w:pPr>
        <w:rPr>
          <w:rFonts w:ascii="Verdana" w:hAnsi="Verdana"/>
          <w:b/>
        </w:rPr>
      </w:pPr>
    </w:p>
    <w:p w:rsidR="00506FC1" w:rsidRPr="00CE32E2" w:rsidRDefault="00506FC1" w:rsidP="00506FC1">
      <w:pPr>
        <w:rPr>
          <w:rFonts w:ascii="Verdana" w:hAnsi="Verdana"/>
          <w:sz w:val="22"/>
          <w:szCs w:val="22"/>
        </w:rPr>
      </w:pPr>
      <w:r w:rsidRPr="00CE32E2">
        <w:rPr>
          <w:rFonts w:ascii="Verdana" w:hAnsi="Verdana"/>
          <w:b/>
          <w:sz w:val="22"/>
          <w:szCs w:val="22"/>
        </w:rPr>
        <w:t>ΠΡΟΣ:</w:t>
      </w:r>
      <w:r w:rsidR="006154AF">
        <w:rPr>
          <w:rFonts w:ascii="Verdana" w:hAnsi="Verdana"/>
          <w:sz w:val="22"/>
          <w:szCs w:val="22"/>
        </w:rPr>
        <w:t xml:space="preserve"> </w:t>
      </w:r>
      <w:r w:rsidRPr="00CE32E2">
        <w:rPr>
          <w:rFonts w:ascii="Verdana" w:hAnsi="Verdana"/>
          <w:sz w:val="22"/>
          <w:szCs w:val="22"/>
        </w:rPr>
        <w:t>Τον Υπουργό της Δικαιοσύνης, κ. Σωτήρη Χατζηγάκη.</w:t>
      </w:r>
    </w:p>
    <w:p w:rsidR="00506FC1" w:rsidRPr="00CE32E2" w:rsidRDefault="00506FC1" w:rsidP="00506FC1">
      <w:pPr>
        <w:rPr>
          <w:rFonts w:ascii="Verdana" w:hAnsi="Verdana"/>
          <w:sz w:val="22"/>
          <w:szCs w:val="22"/>
        </w:rPr>
      </w:pPr>
    </w:p>
    <w:p w:rsidR="00506FC1" w:rsidRDefault="00215390" w:rsidP="006154AF">
      <w:pPr>
        <w:rPr>
          <w:rFonts w:ascii="Verdana" w:hAnsi="Verdana"/>
          <w:sz w:val="22"/>
          <w:szCs w:val="22"/>
        </w:rPr>
      </w:pPr>
      <w:r>
        <w:rPr>
          <w:rFonts w:ascii="Verdana" w:hAnsi="Verdana"/>
          <w:b/>
          <w:sz w:val="22"/>
          <w:szCs w:val="22"/>
        </w:rPr>
        <w:t>ΚΟΙΝ</w:t>
      </w:r>
      <w:r w:rsidR="00506FC1" w:rsidRPr="00CE32E2">
        <w:rPr>
          <w:rFonts w:ascii="Verdana" w:hAnsi="Verdana"/>
          <w:b/>
          <w:sz w:val="22"/>
          <w:szCs w:val="22"/>
        </w:rPr>
        <w:t xml:space="preserve">: </w:t>
      </w:r>
      <w:r w:rsidR="00506FC1" w:rsidRPr="00CE32E2">
        <w:rPr>
          <w:rFonts w:ascii="Verdana" w:hAnsi="Verdana"/>
          <w:sz w:val="22"/>
          <w:szCs w:val="22"/>
        </w:rPr>
        <w:t>Γεν. Γραμματέα του Υπ. Δικαιοσύνης</w:t>
      </w:r>
      <w:r w:rsidR="0081213B">
        <w:rPr>
          <w:rFonts w:ascii="Verdana" w:hAnsi="Verdana"/>
          <w:sz w:val="22"/>
          <w:szCs w:val="22"/>
        </w:rPr>
        <w:t>, κ. Κωνσταντίνο Γκλέτσο</w:t>
      </w:r>
      <w:r w:rsidR="006154AF">
        <w:rPr>
          <w:rFonts w:ascii="Verdana" w:hAnsi="Verdana"/>
          <w:sz w:val="22"/>
          <w:szCs w:val="22"/>
        </w:rPr>
        <w:t>.</w:t>
      </w:r>
    </w:p>
    <w:p w:rsidR="00F2349A" w:rsidRDefault="00F2349A" w:rsidP="006154AF">
      <w:pPr>
        <w:rPr>
          <w:rFonts w:ascii="Verdana" w:hAnsi="Verdana"/>
          <w:b/>
          <w:sz w:val="22"/>
          <w:szCs w:val="22"/>
        </w:rPr>
      </w:pPr>
    </w:p>
    <w:p w:rsidR="0081213B" w:rsidRPr="00F2349A" w:rsidRDefault="00C05507" w:rsidP="0081213B">
      <w:pPr>
        <w:pStyle w:val="a4"/>
        <w:spacing w:before="0" w:beforeAutospacing="0" w:after="0" w:afterAutospacing="0"/>
        <w:ind w:right="113"/>
        <w:rPr>
          <w:rFonts w:ascii="Verdana" w:hAnsi="Verdana"/>
          <w:i/>
          <w:sz w:val="20"/>
          <w:szCs w:val="20"/>
        </w:rPr>
      </w:pPr>
      <w:r>
        <w:rPr>
          <w:rFonts w:ascii="Verdana" w:hAnsi="Verdana" w:cs="Arial"/>
          <w:i/>
          <w:sz w:val="20"/>
          <w:szCs w:val="20"/>
        </w:rPr>
        <w:t>ΣΥΝΑΡΜΟΔΙΟ</w:t>
      </w:r>
      <w:r w:rsidR="0081213B">
        <w:rPr>
          <w:rFonts w:ascii="Verdana" w:hAnsi="Verdana" w:cs="Arial"/>
          <w:i/>
          <w:sz w:val="20"/>
          <w:szCs w:val="20"/>
        </w:rPr>
        <w:t xml:space="preserve"> ΥΠΟΥΡΓΕΙ</w:t>
      </w:r>
      <w:r>
        <w:rPr>
          <w:rFonts w:ascii="Verdana" w:hAnsi="Verdana" w:cs="Arial"/>
          <w:i/>
          <w:sz w:val="20"/>
          <w:szCs w:val="20"/>
        </w:rPr>
        <w:t>Ο: ΥΓΕΙΑΣ ΚΑΙ ΚΟΙΝΩΝΙΚΗΣ ΑΛΛΗΛΕΓΓΥΗΣ.</w:t>
      </w:r>
    </w:p>
    <w:p w:rsidR="00506FC1" w:rsidRDefault="00506FC1" w:rsidP="00506FC1">
      <w:pPr>
        <w:rPr>
          <w:sz w:val="24"/>
          <w:szCs w:val="24"/>
        </w:rPr>
      </w:pPr>
    </w:p>
    <w:p w:rsidR="00215390" w:rsidRPr="00215390" w:rsidRDefault="006154AF" w:rsidP="00215390">
      <w:pPr>
        <w:pStyle w:val="a4"/>
        <w:spacing w:before="0" w:beforeAutospacing="0" w:after="0" w:afterAutospacing="0"/>
        <w:ind w:right="113"/>
        <w:jc w:val="center"/>
        <w:rPr>
          <w:b/>
        </w:rPr>
      </w:pPr>
      <w:r w:rsidRPr="00215390">
        <w:rPr>
          <w:rFonts w:ascii="Verdana" w:hAnsi="Verdana"/>
          <w:b/>
        </w:rPr>
        <w:t xml:space="preserve">ΘΕΜΑ: </w:t>
      </w:r>
      <w:r w:rsidR="00215390" w:rsidRPr="00215390">
        <w:rPr>
          <w:rFonts w:ascii="Arial" w:hAnsi="Arial" w:cs="Arial"/>
          <w:b/>
        </w:rPr>
        <w:t>ΑΙΤΗΜΑΤΑ – ΔΙΕΚΔΙΚΗΤΙΚΟ ΠΛΑΙΣΙΟ ΣΥΜΦΩΝΑ ΜΕ ΟΜΟΦΩΝΗ ΑΠΟΦΑΣΗ ΤΟΥ ΠΡΟΣΦΑΤΟΥ ΣΥΝΕΔΡΙΟΥ ΤΗΣ Ο.Δ.Υ.Ε.</w:t>
      </w:r>
    </w:p>
    <w:p w:rsidR="006154AF" w:rsidRPr="00215390" w:rsidRDefault="00215390" w:rsidP="00215390">
      <w:pPr>
        <w:jc w:val="center"/>
        <w:rPr>
          <w:rFonts w:ascii="Verdana" w:hAnsi="Verdana"/>
          <w:b/>
          <w:sz w:val="24"/>
          <w:szCs w:val="24"/>
        </w:rPr>
      </w:pPr>
      <w:r w:rsidRPr="00215390">
        <w:rPr>
          <w:b/>
          <w:sz w:val="24"/>
          <w:szCs w:val="24"/>
        </w:rPr>
        <w:t>ΠΟΥ ΕΓΙΝΕ ΣΤΟ ΛΟΥΤΡΑΚΙ ΚΟΡΙΝΘΙΑΣ 14 &amp; 15 ΙΟΥΝΙΟΥ 2007.</w:t>
      </w:r>
    </w:p>
    <w:p w:rsidR="00F2349A" w:rsidRPr="00F2349A" w:rsidRDefault="00F2349A" w:rsidP="00F2349A">
      <w:pPr>
        <w:pStyle w:val="a4"/>
        <w:spacing w:before="0" w:beforeAutospacing="0" w:after="0" w:afterAutospacing="0"/>
        <w:ind w:right="113"/>
        <w:jc w:val="center"/>
        <w:rPr>
          <w:rFonts w:ascii="Arial" w:hAnsi="Arial" w:cs="Arial"/>
          <w:sz w:val="22"/>
          <w:szCs w:val="22"/>
        </w:rPr>
      </w:pPr>
    </w:p>
    <w:p w:rsidR="00F2349A" w:rsidRPr="005826BC" w:rsidRDefault="00640D37" w:rsidP="00F2349A">
      <w:pPr>
        <w:rPr>
          <w:rFonts w:ascii="Verdana" w:hAnsi="Verdana"/>
          <w:b/>
          <w:sz w:val="22"/>
          <w:szCs w:val="22"/>
          <w:u w:val="single"/>
        </w:rPr>
      </w:pPr>
      <w:r>
        <w:rPr>
          <w:rFonts w:ascii="Verdana" w:hAnsi="Verdana"/>
          <w:sz w:val="22"/>
          <w:szCs w:val="22"/>
        </w:rPr>
        <w:t>ΕΠΙ ΜΕΡΟΥΣ</w:t>
      </w:r>
      <w:r w:rsidR="00F2349A" w:rsidRPr="00F2349A">
        <w:rPr>
          <w:rFonts w:ascii="Verdana" w:hAnsi="Verdana"/>
          <w:sz w:val="22"/>
          <w:szCs w:val="22"/>
        </w:rPr>
        <w:t xml:space="preserve"> ΑΙΤΗΜΑ</w:t>
      </w:r>
      <w:r>
        <w:rPr>
          <w:rFonts w:ascii="Verdana" w:hAnsi="Verdana"/>
          <w:sz w:val="22"/>
          <w:szCs w:val="22"/>
        </w:rPr>
        <w:t xml:space="preserve"> ΣΥΝΘΗΚΩΝ ΕΡΓΑΣΙΑΣ</w:t>
      </w:r>
      <w:r w:rsidR="00F2349A" w:rsidRPr="00F2349A">
        <w:rPr>
          <w:rFonts w:ascii="Verdana" w:hAnsi="Verdana"/>
          <w:sz w:val="22"/>
          <w:szCs w:val="22"/>
        </w:rPr>
        <w:t xml:space="preserve">: </w:t>
      </w:r>
      <w:r w:rsidR="00C05507">
        <w:rPr>
          <w:rFonts w:ascii="Verdana" w:hAnsi="Verdana"/>
          <w:b/>
          <w:sz w:val="22"/>
          <w:szCs w:val="22"/>
          <w:u w:val="single"/>
        </w:rPr>
        <w:t>ΙΑΤΡΕΙΑ ΣΤΙΣ ΔΙΚΑΣΤΙΚΕΣ ΥΠΗΡΕΣΙΕΣ</w:t>
      </w:r>
    </w:p>
    <w:p w:rsidR="00F2349A" w:rsidRDefault="00F2349A" w:rsidP="00F2349A">
      <w:pPr>
        <w:pStyle w:val="a4"/>
        <w:spacing w:before="0" w:beforeAutospacing="0" w:after="0" w:afterAutospacing="0"/>
        <w:ind w:right="113"/>
        <w:jc w:val="center"/>
        <w:rPr>
          <w:rFonts w:ascii="Arial" w:hAnsi="Arial" w:cs="Arial"/>
        </w:rPr>
      </w:pPr>
    </w:p>
    <w:p w:rsidR="00215390" w:rsidRDefault="00215390" w:rsidP="00506FC1">
      <w:pPr>
        <w:jc w:val="both"/>
        <w:rPr>
          <w:rFonts w:ascii="Verdana" w:hAnsi="Verdana"/>
          <w:sz w:val="24"/>
          <w:szCs w:val="24"/>
        </w:rPr>
      </w:pPr>
      <w:r>
        <w:rPr>
          <w:rFonts w:ascii="Verdana" w:hAnsi="Verdana"/>
          <w:sz w:val="24"/>
          <w:szCs w:val="24"/>
        </w:rPr>
        <w:t>Σχετικά: Αρ. Πρωτ. 48 &amp; 48</w:t>
      </w:r>
      <w:r w:rsidRPr="00215390">
        <w:rPr>
          <w:rFonts w:ascii="Verdana" w:hAnsi="Verdana"/>
          <w:sz w:val="24"/>
          <w:szCs w:val="24"/>
          <w:vertAlign w:val="superscript"/>
        </w:rPr>
        <w:t>Α</w:t>
      </w:r>
      <w:r>
        <w:rPr>
          <w:rFonts w:ascii="Verdana" w:hAnsi="Verdana"/>
          <w:sz w:val="24"/>
          <w:szCs w:val="24"/>
        </w:rPr>
        <w:t>/26/9/2007 έγγραφα ΟΔΥΕ</w:t>
      </w:r>
    </w:p>
    <w:p w:rsidR="00F2349A" w:rsidRDefault="00F2349A" w:rsidP="007E3FDC">
      <w:pPr>
        <w:pStyle w:val="a4"/>
        <w:spacing w:before="0" w:beforeAutospacing="0" w:after="0" w:afterAutospacing="0"/>
        <w:ind w:right="113"/>
        <w:jc w:val="both"/>
        <w:rPr>
          <w:rFonts w:ascii="Verdana" w:hAnsi="Verdana" w:cs="Arial"/>
          <w:color w:val="000000"/>
        </w:rPr>
      </w:pPr>
    </w:p>
    <w:p w:rsidR="00C056B8" w:rsidRPr="00853431" w:rsidRDefault="007E3FDC" w:rsidP="007E3FDC">
      <w:pPr>
        <w:pStyle w:val="a4"/>
        <w:spacing w:before="0" w:beforeAutospacing="0" w:after="0" w:afterAutospacing="0"/>
        <w:ind w:right="113"/>
        <w:jc w:val="both"/>
        <w:rPr>
          <w:rFonts w:ascii="Verdana" w:hAnsi="Verdana" w:cs="Arial"/>
          <w:color w:val="000000"/>
        </w:rPr>
      </w:pPr>
      <w:r w:rsidRPr="00853431">
        <w:rPr>
          <w:rFonts w:ascii="Verdana" w:hAnsi="Verdana" w:cs="Arial"/>
          <w:color w:val="000000"/>
        </w:rPr>
        <w:t>Κύριε Υπουργέ,</w:t>
      </w:r>
    </w:p>
    <w:p w:rsidR="005A2B69" w:rsidRPr="00853431" w:rsidRDefault="005A2B69" w:rsidP="005A2B69">
      <w:pPr>
        <w:rPr>
          <w:rFonts w:ascii="Verdana" w:hAnsi="Verdana"/>
          <w:sz w:val="24"/>
          <w:szCs w:val="24"/>
        </w:rPr>
      </w:pPr>
      <w:r w:rsidRPr="00853431">
        <w:rPr>
          <w:rFonts w:ascii="Verdana" w:hAnsi="Verdana"/>
          <w:sz w:val="24"/>
          <w:szCs w:val="24"/>
        </w:rPr>
        <w:t> </w:t>
      </w:r>
    </w:p>
    <w:p w:rsidR="00C056B8" w:rsidRPr="00C056B8" w:rsidRDefault="00853431" w:rsidP="00C056B8">
      <w:pPr>
        <w:jc w:val="both"/>
        <w:rPr>
          <w:rFonts w:ascii="Verdana" w:hAnsi="Verdana"/>
          <w:sz w:val="24"/>
          <w:szCs w:val="24"/>
        </w:rPr>
      </w:pPr>
      <w:r>
        <w:rPr>
          <w:rFonts w:ascii="Verdana" w:hAnsi="Verdana"/>
          <w:sz w:val="24"/>
          <w:szCs w:val="24"/>
        </w:rPr>
        <w:t>Διεκδικούμε:</w:t>
      </w:r>
      <w:r w:rsidRPr="00853431">
        <w:rPr>
          <w:rFonts w:ascii="Verdana" w:hAnsi="Verdana"/>
          <w:sz w:val="24"/>
          <w:szCs w:val="24"/>
        </w:rPr>
        <w:t xml:space="preserve"> </w:t>
      </w:r>
      <w:r w:rsidR="00C056B8" w:rsidRPr="00C056B8">
        <w:rPr>
          <w:rFonts w:ascii="Verdana" w:hAnsi="Verdana"/>
          <w:sz w:val="24"/>
          <w:szCs w:val="24"/>
        </w:rPr>
        <w:t>Επέκταση του θεσμού των εξοπλισμένων ιατρείων και σε άλλες δικαστικές υπηρεσίες</w:t>
      </w:r>
      <w:r w:rsidR="00C056B8">
        <w:rPr>
          <w:rFonts w:ascii="Verdana" w:hAnsi="Verdana"/>
          <w:sz w:val="24"/>
          <w:szCs w:val="24"/>
        </w:rPr>
        <w:t xml:space="preserve"> και στελέχωσή τους με ιατρικό προσωπικό</w:t>
      </w:r>
      <w:r w:rsidR="00C056B8" w:rsidRPr="00C056B8">
        <w:rPr>
          <w:rFonts w:ascii="Verdana" w:hAnsi="Verdana"/>
          <w:sz w:val="24"/>
          <w:szCs w:val="24"/>
        </w:rPr>
        <w:t xml:space="preserve">. </w:t>
      </w:r>
    </w:p>
    <w:p w:rsidR="00C056B8" w:rsidRPr="00C056B8" w:rsidRDefault="00C056B8" w:rsidP="00C056B8">
      <w:pPr>
        <w:pStyle w:val="Web"/>
        <w:spacing w:before="0" w:beforeAutospacing="0" w:after="0" w:afterAutospacing="0"/>
        <w:ind w:right="72"/>
        <w:jc w:val="both"/>
        <w:rPr>
          <w:rFonts w:ascii="Verdana" w:hAnsi="Verdana"/>
        </w:rPr>
      </w:pPr>
      <w:r w:rsidRPr="00C056B8">
        <w:rPr>
          <w:rFonts w:ascii="Verdana" w:hAnsi="Verdana" w:cs="Arial"/>
          <w:color w:val="000000"/>
        </w:rPr>
        <w:t> </w:t>
      </w:r>
    </w:p>
    <w:p w:rsidR="00C056B8" w:rsidRPr="00C056B8" w:rsidRDefault="00C056B8" w:rsidP="00C056B8">
      <w:pPr>
        <w:pStyle w:val="Web"/>
        <w:pBdr>
          <w:top w:val="single" w:sz="4" w:space="1" w:color="auto"/>
          <w:left w:val="single" w:sz="4" w:space="4" w:color="auto"/>
          <w:bottom w:val="single" w:sz="4" w:space="1" w:color="auto"/>
          <w:right w:val="single" w:sz="4" w:space="4" w:color="auto"/>
        </w:pBdr>
        <w:spacing w:before="0" w:beforeAutospacing="0" w:after="0" w:afterAutospacing="0"/>
        <w:ind w:right="72"/>
        <w:jc w:val="center"/>
        <w:rPr>
          <w:rFonts w:ascii="Verdana" w:hAnsi="Verdana"/>
        </w:rPr>
      </w:pPr>
      <w:r w:rsidRPr="00C056B8">
        <w:rPr>
          <w:rFonts w:ascii="Verdana" w:hAnsi="Verdana" w:cs="Arial"/>
          <w:color w:val="000000"/>
        </w:rPr>
        <w:t>Παραθέτουμε αυτούσιο απόσπασμα από την</w:t>
      </w:r>
    </w:p>
    <w:p w:rsidR="00C056B8" w:rsidRPr="00C056B8" w:rsidRDefault="00C056B8" w:rsidP="00C056B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C056B8">
        <w:rPr>
          <w:rFonts w:ascii="Verdana" w:hAnsi="Verdana"/>
          <w:sz w:val="24"/>
          <w:szCs w:val="24"/>
        </w:rPr>
        <w:t> </w:t>
      </w:r>
    </w:p>
    <w:p w:rsidR="00C056B8" w:rsidRPr="00C056B8" w:rsidRDefault="00C056B8" w:rsidP="00C056B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C056B8">
        <w:rPr>
          <w:rFonts w:ascii="Verdana" w:hAnsi="Verdana"/>
          <w:b/>
          <w:bCs/>
          <w:sz w:val="24"/>
          <w:szCs w:val="24"/>
        </w:rPr>
        <w:t>Ομιλία</w:t>
      </w:r>
    </w:p>
    <w:p w:rsidR="00C056B8" w:rsidRPr="00C056B8" w:rsidRDefault="00C056B8" w:rsidP="00C056B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C056B8">
        <w:rPr>
          <w:rFonts w:ascii="Verdana" w:hAnsi="Verdana"/>
          <w:b/>
          <w:bCs/>
          <w:sz w:val="24"/>
          <w:szCs w:val="24"/>
        </w:rPr>
        <w:t>Του Γενικού Γραμματέα του Υπουργείου Δικαιοσύνης</w:t>
      </w:r>
    </w:p>
    <w:p w:rsidR="00C056B8" w:rsidRPr="00C056B8" w:rsidRDefault="00C056B8" w:rsidP="00C056B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C056B8">
        <w:rPr>
          <w:rFonts w:ascii="Verdana" w:hAnsi="Verdana"/>
          <w:b/>
          <w:bCs/>
          <w:sz w:val="24"/>
          <w:szCs w:val="24"/>
        </w:rPr>
        <w:t>κ. Παναγιώτη Πανούρη</w:t>
      </w:r>
    </w:p>
    <w:p w:rsidR="00C056B8" w:rsidRPr="00C056B8" w:rsidRDefault="00C056B8" w:rsidP="00C056B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C056B8">
        <w:rPr>
          <w:rFonts w:ascii="Verdana" w:hAnsi="Verdana"/>
          <w:b/>
          <w:bCs/>
          <w:sz w:val="24"/>
          <w:szCs w:val="24"/>
        </w:rPr>
        <w:t xml:space="preserve">στο Συνέδριο της Ομοσπονδίας Δικαστικών Υπαλλήλων </w:t>
      </w:r>
    </w:p>
    <w:p w:rsidR="00C056B8" w:rsidRPr="00C056B8" w:rsidRDefault="00C056B8" w:rsidP="00C056B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C056B8">
        <w:rPr>
          <w:rFonts w:ascii="Verdana" w:hAnsi="Verdana"/>
          <w:b/>
          <w:bCs/>
          <w:sz w:val="24"/>
          <w:szCs w:val="24"/>
        </w:rPr>
        <w:t>Λουτράκι, 14-06-2007</w:t>
      </w:r>
    </w:p>
    <w:p w:rsidR="00C056B8" w:rsidRPr="00C056B8" w:rsidRDefault="00C056B8" w:rsidP="00C056B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C056B8">
        <w:rPr>
          <w:rFonts w:ascii="Verdana" w:hAnsi="Verdana"/>
          <w:sz w:val="24"/>
          <w:szCs w:val="24"/>
        </w:rPr>
        <w:t> </w:t>
      </w:r>
    </w:p>
    <w:p w:rsidR="00C056B8" w:rsidRPr="00C056B8" w:rsidRDefault="00C056B8" w:rsidP="00C056B8">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C056B8">
        <w:rPr>
          <w:rFonts w:ascii="Verdana" w:hAnsi="Verdana"/>
          <w:sz w:val="24"/>
          <w:szCs w:val="24"/>
        </w:rPr>
        <w:t>«Θετικά επίσης αντιμετωπίζει και προωθεί το Υπουργείο Δικαιοσύνης την επέκταση του θεσμού των εξοπλισμένων ιατρείων, πάντοτε βέβαια σε συνεργασία και με τις προϋποθέσεις που θέτει το Υπ. Υγείας και Κοινωνικής Αλληλεγγύης.»</w:t>
      </w:r>
    </w:p>
    <w:p w:rsidR="00A92481" w:rsidRDefault="00A92481" w:rsidP="00506FC1">
      <w:pPr>
        <w:jc w:val="both"/>
        <w:rPr>
          <w:rFonts w:ascii="Verdana" w:hAnsi="Verdana"/>
          <w:sz w:val="24"/>
          <w:szCs w:val="24"/>
        </w:rPr>
      </w:pPr>
    </w:p>
    <w:p w:rsidR="00506FC1" w:rsidRDefault="00506FC1" w:rsidP="00506FC1">
      <w:pPr>
        <w:jc w:val="both"/>
        <w:rPr>
          <w:rFonts w:ascii="Verdana" w:hAnsi="Verdana"/>
          <w:sz w:val="24"/>
          <w:szCs w:val="24"/>
        </w:rPr>
      </w:pPr>
      <w:r>
        <w:rPr>
          <w:rFonts w:ascii="Verdana" w:hAnsi="Verdana"/>
          <w:sz w:val="24"/>
          <w:szCs w:val="24"/>
        </w:rPr>
        <w:t>Με εκτίμηση,</w:t>
      </w:r>
    </w:p>
    <w:p w:rsidR="00506FC1" w:rsidRDefault="00506FC1" w:rsidP="00506FC1">
      <w:pPr>
        <w:jc w:val="center"/>
        <w:rPr>
          <w:rFonts w:ascii="Verdana" w:hAnsi="Verdana"/>
          <w:sz w:val="24"/>
          <w:szCs w:val="24"/>
        </w:rPr>
      </w:pPr>
      <w:r>
        <w:rPr>
          <w:rFonts w:ascii="Verdana" w:hAnsi="Verdana"/>
          <w:sz w:val="24"/>
          <w:szCs w:val="24"/>
        </w:rPr>
        <w:t>Για το Δ.Σ. της Ο.Δ.Υ.Ε.</w:t>
      </w:r>
    </w:p>
    <w:p w:rsidR="00506FC1" w:rsidRDefault="00506FC1" w:rsidP="004B2687">
      <w:pPr>
        <w:rPr>
          <w:rFonts w:ascii="Verdana" w:hAnsi="Verdan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506FC1" w:rsidTr="004B2687">
        <w:trPr>
          <w:trHeight w:val="713"/>
        </w:trPr>
        <w:tc>
          <w:tcPr>
            <w:tcW w:w="4261" w:type="dxa"/>
          </w:tcPr>
          <w:p w:rsidR="00506FC1" w:rsidRDefault="00506FC1" w:rsidP="004B2687">
            <w:pPr>
              <w:jc w:val="center"/>
              <w:rPr>
                <w:sz w:val="24"/>
                <w:szCs w:val="24"/>
              </w:rPr>
            </w:pPr>
            <w:r>
              <w:rPr>
                <w:sz w:val="24"/>
                <w:szCs w:val="24"/>
              </w:rPr>
              <w:t>Ο Πρόεδρος</w:t>
            </w:r>
          </w:p>
        </w:tc>
        <w:tc>
          <w:tcPr>
            <w:tcW w:w="4261" w:type="dxa"/>
          </w:tcPr>
          <w:p w:rsidR="00506FC1" w:rsidRDefault="00506FC1" w:rsidP="00506FC1">
            <w:pPr>
              <w:jc w:val="center"/>
              <w:rPr>
                <w:sz w:val="24"/>
                <w:szCs w:val="24"/>
              </w:rPr>
            </w:pPr>
            <w:r>
              <w:rPr>
                <w:sz w:val="24"/>
                <w:szCs w:val="24"/>
              </w:rPr>
              <w:t>Ο Γεν. Γραμματέας</w:t>
            </w:r>
          </w:p>
          <w:p w:rsidR="00506FC1" w:rsidRDefault="00506FC1" w:rsidP="00506FC1">
            <w:pPr>
              <w:jc w:val="center"/>
              <w:rPr>
                <w:sz w:val="24"/>
                <w:szCs w:val="24"/>
              </w:rPr>
            </w:pPr>
          </w:p>
          <w:p w:rsidR="00506FC1" w:rsidRDefault="00506FC1" w:rsidP="00506FC1">
            <w:pPr>
              <w:jc w:val="center"/>
              <w:rPr>
                <w:sz w:val="24"/>
                <w:szCs w:val="24"/>
              </w:rPr>
            </w:pPr>
          </w:p>
          <w:p w:rsidR="00506FC1" w:rsidRDefault="00506FC1" w:rsidP="00506FC1">
            <w:pPr>
              <w:jc w:val="center"/>
              <w:rPr>
                <w:sz w:val="24"/>
                <w:szCs w:val="24"/>
              </w:rPr>
            </w:pPr>
          </w:p>
        </w:tc>
      </w:tr>
      <w:tr w:rsidR="00506FC1" w:rsidTr="00506FC1">
        <w:tc>
          <w:tcPr>
            <w:tcW w:w="4261" w:type="dxa"/>
          </w:tcPr>
          <w:p w:rsidR="00506FC1" w:rsidRDefault="004B2687" w:rsidP="00506FC1">
            <w:pPr>
              <w:jc w:val="center"/>
              <w:rPr>
                <w:sz w:val="24"/>
                <w:szCs w:val="24"/>
              </w:rPr>
            </w:pPr>
            <w:r>
              <w:rPr>
                <w:sz w:val="24"/>
                <w:szCs w:val="24"/>
              </w:rPr>
              <w:t>Χ</w:t>
            </w:r>
            <w:r w:rsidR="00506FC1">
              <w:rPr>
                <w:sz w:val="24"/>
                <w:szCs w:val="24"/>
              </w:rPr>
              <w:t>ρήστος Καϋμενάκης</w:t>
            </w:r>
          </w:p>
        </w:tc>
        <w:tc>
          <w:tcPr>
            <w:tcW w:w="4261" w:type="dxa"/>
          </w:tcPr>
          <w:p w:rsidR="00506FC1" w:rsidRDefault="00506FC1" w:rsidP="00506FC1">
            <w:pPr>
              <w:jc w:val="center"/>
              <w:rPr>
                <w:sz w:val="24"/>
                <w:szCs w:val="24"/>
              </w:rPr>
            </w:pPr>
            <w:r>
              <w:rPr>
                <w:sz w:val="24"/>
                <w:szCs w:val="24"/>
              </w:rPr>
              <w:t>Δημήτρης Λιάτσος</w:t>
            </w:r>
          </w:p>
        </w:tc>
      </w:tr>
    </w:tbl>
    <w:p w:rsidR="00506FC1" w:rsidRDefault="00506FC1" w:rsidP="004B2687"/>
    <w:sectPr w:rsidR="00506FC1" w:rsidSect="00A92481">
      <w:footerReference w:type="even" r:id="rId8"/>
      <w:footerReference w:type="default" r:id="rId9"/>
      <w:pgSz w:w="11906" w:h="16838"/>
      <w:pgMar w:top="719" w:right="1800" w:bottom="53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C1" w:rsidRDefault="002106C1">
      <w:r>
        <w:separator/>
      </w:r>
    </w:p>
  </w:endnote>
  <w:endnote w:type="continuationSeparator" w:id="0">
    <w:p w:rsidR="002106C1" w:rsidRDefault="00210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B8" w:rsidRDefault="00C056B8"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56B8" w:rsidRDefault="00C056B8" w:rsidP="00264A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B8" w:rsidRDefault="00C056B8"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011F7">
      <w:rPr>
        <w:rStyle w:val="a6"/>
        <w:noProof/>
      </w:rPr>
      <w:t>1</w:t>
    </w:r>
    <w:r>
      <w:rPr>
        <w:rStyle w:val="a6"/>
      </w:rPr>
      <w:fldChar w:fldCharType="end"/>
    </w:r>
  </w:p>
  <w:p w:rsidR="00C056B8" w:rsidRDefault="00C056B8" w:rsidP="00264AD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C1" w:rsidRDefault="002106C1">
      <w:r>
        <w:separator/>
      </w:r>
    </w:p>
  </w:footnote>
  <w:footnote w:type="continuationSeparator" w:id="0">
    <w:p w:rsidR="002106C1" w:rsidRDefault="00210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308F"/>
    <w:multiLevelType w:val="multilevel"/>
    <w:tmpl w:val="5AD05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17F55"/>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F3B8B"/>
    <w:multiLevelType w:val="hybridMultilevel"/>
    <w:tmpl w:val="F9606BBE"/>
    <w:lvl w:ilvl="0" w:tplc="2F1A62AE">
      <w:start w:val="3"/>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3">
    <w:nsid w:val="26F3022E"/>
    <w:multiLevelType w:val="multilevel"/>
    <w:tmpl w:val="88D4BC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F5132"/>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D2B9E"/>
    <w:multiLevelType w:val="multilevel"/>
    <w:tmpl w:val="0914B2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F3D67"/>
    <w:multiLevelType w:val="multilevel"/>
    <w:tmpl w:val="9842B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93EFD"/>
    <w:multiLevelType w:val="hybridMultilevel"/>
    <w:tmpl w:val="2B5CCCF4"/>
    <w:lvl w:ilvl="0" w:tplc="89D8B506">
      <w:start w:val="5"/>
      <w:numFmt w:val="decimal"/>
      <w:lvlText w:val="%1."/>
      <w:lvlJc w:val="left"/>
      <w:pPr>
        <w:tabs>
          <w:tab w:val="num" w:pos="1215"/>
        </w:tabs>
        <w:ind w:left="1215" w:hanging="8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E787FDB"/>
    <w:multiLevelType w:val="hybridMultilevel"/>
    <w:tmpl w:val="D5862194"/>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3425A4B"/>
    <w:multiLevelType w:val="multilevel"/>
    <w:tmpl w:val="4C88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E25F4"/>
    <w:multiLevelType w:val="hybridMultilevel"/>
    <w:tmpl w:val="68AE3654"/>
    <w:lvl w:ilvl="0" w:tplc="72F470EC">
      <w:start w:val="3"/>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5692721D"/>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891C21"/>
    <w:multiLevelType w:val="multilevel"/>
    <w:tmpl w:val="C2049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5D6ED0"/>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135CA6"/>
    <w:multiLevelType w:val="multilevel"/>
    <w:tmpl w:val="0B4A4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3"/>
  </w:num>
  <w:num w:numId="4">
    <w:abstractNumId w:val="12"/>
  </w:num>
  <w:num w:numId="5">
    <w:abstractNumId w:val="6"/>
  </w:num>
  <w:num w:numId="6">
    <w:abstractNumId w:val="11"/>
  </w:num>
  <w:num w:numId="7">
    <w:abstractNumId w:val="1"/>
  </w:num>
  <w:num w:numId="8">
    <w:abstractNumId w:val="4"/>
  </w:num>
  <w:num w:numId="9">
    <w:abstractNumId w:val="0"/>
  </w:num>
  <w:num w:numId="10">
    <w:abstractNumId w:val="5"/>
  </w:num>
  <w:num w:numId="11">
    <w:abstractNumId w:val="8"/>
  </w:num>
  <w:num w:numId="12">
    <w:abstractNumId w:val="10"/>
  </w:num>
  <w:num w:numId="13">
    <w:abstractNumId w:val="14"/>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4C9B"/>
    <w:rsid w:val="00000908"/>
    <w:rsid w:val="000817D2"/>
    <w:rsid w:val="00084A40"/>
    <w:rsid w:val="000B4EB2"/>
    <w:rsid w:val="000C1AC2"/>
    <w:rsid w:val="000E226B"/>
    <w:rsid w:val="001011F7"/>
    <w:rsid w:val="002106C1"/>
    <w:rsid w:val="00215390"/>
    <w:rsid w:val="00264ADA"/>
    <w:rsid w:val="002B62CB"/>
    <w:rsid w:val="002C05A4"/>
    <w:rsid w:val="002C341D"/>
    <w:rsid w:val="002C6490"/>
    <w:rsid w:val="003320F2"/>
    <w:rsid w:val="003623B6"/>
    <w:rsid w:val="003650A9"/>
    <w:rsid w:val="003E01FC"/>
    <w:rsid w:val="00430DA4"/>
    <w:rsid w:val="00455529"/>
    <w:rsid w:val="004B2687"/>
    <w:rsid w:val="004F1CC5"/>
    <w:rsid w:val="00506FC1"/>
    <w:rsid w:val="005826BC"/>
    <w:rsid w:val="005A2B69"/>
    <w:rsid w:val="005E7552"/>
    <w:rsid w:val="006154AF"/>
    <w:rsid w:val="00631410"/>
    <w:rsid w:val="00640D37"/>
    <w:rsid w:val="006A7EE0"/>
    <w:rsid w:val="006D51E3"/>
    <w:rsid w:val="00713E23"/>
    <w:rsid w:val="007618AE"/>
    <w:rsid w:val="00786237"/>
    <w:rsid w:val="007A13EA"/>
    <w:rsid w:val="007A5ACC"/>
    <w:rsid w:val="007E3FDC"/>
    <w:rsid w:val="007F0622"/>
    <w:rsid w:val="0081213B"/>
    <w:rsid w:val="00853431"/>
    <w:rsid w:val="00862496"/>
    <w:rsid w:val="008A5BDB"/>
    <w:rsid w:val="008F3057"/>
    <w:rsid w:val="00902BD6"/>
    <w:rsid w:val="00906946"/>
    <w:rsid w:val="009734A8"/>
    <w:rsid w:val="009F001E"/>
    <w:rsid w:val="00A3284D"/>
    <w:rsid w:val="00A8133B"/>
    <w:rsid w:val="00A92481"/>
    <w:rsid w:val="00AA6EED"/>
    <w:rsid w:val="00AE5308"/>
    <w:rsid w:val="00B81E70"/>
    <w:rsid w:val="00BB4C9B"/>
    <w:rsid w:val="00C05507"/>
    <w:rsid w:val="00C056B8"/>
    <w:rsid w:val="00C47989"/>
    <w:rsid w:val="00CD3B43"/>
    <w:rsid w:val="00D04F59"/>
    <w:rsid w:val="00D10D24"/>
    <w:rsid w:val="00D305E8"/>
    <w:rsid w:val="00D70862"/>
    <w:rsid w:val="00DA027A"/>
    <w:rsid w:val="00DC1428"/>
    <w:rsid w:val="00DE7A37"/>
    <w:rsid w:val="00DF01F4"/>
    <w:rsid w:val="00E2606C"/>
    <w:rsid w:val="00E43F53"/>
    <w:rsid w:val="00E57A23"/>
    <w:rsid w:val="00EB26EF"/>
    <w:rsid w:val="00EC3E0B"/>
    <w:rsid w:val="00F12508"/>
    <w:rsid w:val="00F16544"/>
    <w:rsid w:val="00F2349A"/>
    <w:rsid w:val="00F51A7A"/>
    <w:rsid w:val="00F71B62"/>
    <w:rsid w:val="00F95F26"/>
    <w:rsid w:val="00F96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9B"/>
    <w:rPr>
      <w:rFonts w:ascii="Arial" w:hAnsi="Arial" w:cs="Arial"/>
      <w:color w:val="000000"/>
    </w:rPr>
  </w:style>
  <w:style w:type="paragraph" w:styleId="4">
    <w:name w:val="heading 4"/>
    <w:basedOn w:val="a"/>
    <w:next w:val="a"/>
    <w:qFormat/>
    <w:rsid w:val="00BB4C9B"/>
    <w:pPr>
      <w:keepNext/>
      <w:jc w:val="right"/>
      <w:outlineLvl w:val="3"/>
    </w:pPr>
    <w:rPr>
      <w:rFonts w:ascii="Times New Roman" w:hAnsi="Times New Roman" w:cs="Times New Roman"/>
      <w:b/>
      <w:bCs/>
      <w:color w:val="aut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6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15390"/>
    <w:pPr>
      <w:spacing w:before="100" w:beforeAutospacing="1" w:after="100" w:afterAutospacing="1"/>
    </w:pPr>
    <w:rPr>
      <w:rFonts w:ascii="Times New Roman" w:hAnsi="Times New Roman" w:cs="Times New Roman"/>
      <w:color w:val="auto"/>
      <w:sz w:val="24"/>
      <w:szCs w:val="24"/>
    </w:rPr>
  </w:style>
  <w:style w:type="paragraph" w:styleId="Web">
    <w:name w:val="Normal (Web)"/>
    <w:basedOn w:val="a"/>
    <w:rsid w:val="00F51A7A"/>
    <w:pPr>
      <w:spacing w:before="100" w:beforeAutospacing="1" w:after="100" w:afterAutospacing="1"/>
    </w:pPr>
    <w:rPr>
      <w:rFonts w:ascii="Times New Roman" w:hAnsi="Times New Roman" w:cs="Times New Roman"/>
      <w:color w:val="auto"/>
      <w:sz w:val="24"/>
      <w:szCs w:val="24"/>
    </w:rPr>
  </w:style>
  <w:style w:type="paragraph" w:styleId="a5">
    <w:name w:val="footer"/>
    <w:basedOn w:val="a"/>
    <w:rsid w:val="00264ADA"/>
    <w:pPr>
      <w:tabs>
        <w:tab w:val="center" w:pos="4153"/>
        <w:tab w:val="right" w:pos="8306"/>
      </w:tabs>
    </w:pPr>
  </w:style>
  <w:style w:type="character" w:styleId="a6">
    <w:name w:val="page number"/>
    <w:basedOn w:val="a0"/>
    <w:rsid w:val="00264A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1257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ΟΜΟΣΠΟΝΔΙΑ ΔΙΚΑΣΤΙΚΩΝ</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ΟΜΟΣΠΟΝΔΙΑ ΔΙΚΑΣΤΙΚΩΝ</dc:title>
  <dc:creator>ΓΙΩΡΓΟΣ ΧΡΥΣΙΚΟΣ</dc:creator>
  <cp:lastModifiedBy>Demitra Pitaouli</cp:lastModifiedBy>
  <cp:revision>2</cp:revision>
  <dcterms:created xsi:type="dcterms:W3CDTF">2023-05-11T09:18:00Z</dcterms:created>
  <dcterms:modified xsi:type="dcterms:W3CDTF">2023-05-11T09:18:00Z</dcterms:modified>
</cp:coreProperties>
</file>